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TKaiti" w:hAnsi="STKaiti" w:eastAsia="STKaiti"/>
          <w:b/>
          <w:color w:val="C00000"/>
          <w:sz w:val="32"/>
          <w:szCs w:val="32"/>
        </w:rPr>
      </w:pPr>
      <w:bookmarkStart w:id="0" w:name="_Toc67430857"/>
      <w:r>
        <w:rPr>
          <w:rFonts w:ascii="STKaiti" w:hAnsi="STKaiti" w:eastAsia="STKaiti"/>
          <w:b/>
          <w:color w:val="C00000"/>
          <w:sz w:val="32"/>
          <w:szCs w:val="32"/>
        </w:rPr>
        <w:drawing>
          <wp:inline distT="0" distB="0" distL="0" distR="0">
            <wp:extent cx="857250" cy="571500"/>
            <wp:effectExtent l="0" t="0" r="0" b="0"/>
            <wp:docPr id="1" name="图片 1" descr="C:\Users\dell\AppData\Local\Temp\360zip$Temp\360$9\建党百年庆祝活动官方标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360zip$Temp\360$9\建党百年庆祝活动官方标识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647" cy="57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STKaiti" w:hAnsi="STKaiti" w:eastAsia="STKaiti"/>
          <w:b/>
          <w:color w:val="C00000"/>
          <w:sz w:val="32"/>
          <w:szCs w:val="32"/>
        </w:rPr>
        <w:t xml:space="preserve">              人民党建 </w:t>
      </w:r>
      <w:r>
        <w:rPr>
          <w:rFonts w:ascii="STKaiti" w:hAnsi="STKaiti" w:eastAsia="STKaiti"/>
          <w:b/>
          <w:color w:val="C00000"/>
          <w:sz w:val="32"/>
          <w:szCs w:val="32"/>
        </w:rPr>
        <w:t>—</w:t>
      </w:r>
      <w:r>
        <w:rPr>
          <w:rFonts w:hint="eastAsia" w:ascii="STKaiti" w:hAnsi="STKaiti" w:eastAsia="STKaiti"/>
          <w:b/>
          <w:color w:val="C00000"/>
          <w:sz w:val="32"/>
          <w:szCs w:val="32"/>
        </w:rPr>
        <w:t>建党百年专题数据库</w:t>
      </w:r>
    </w:p>
    <w:p>
      <w:pPr>
        <w:rPr>
          <w:rFonts w:ascii="Calibri" w:hAnsi="Calibri" w:eastAsia="宋体" w:cs="Times New Roman"/>
          <w:szCs w:val="21"/>
        </w:rPr>
      </w:pPr>
      <w:r>
        <w:rPr>
          <w:rFonts w:hint="eastAsia" w:ascii="STKaiti" w:hAnsi="STKaiti" w:eastAsia="STKaiti"/>
          <w:b/>
          <w:color w:val="C00000"/>
          <w:sz w:val="32"/>
          <w:szCs w:val="32"/>
        </w:rPr>
        <w:t xml:space="preserve"> </w:t>
      </w:r>
      <w:bookmarkEnd w:id="0"/>
      <w:r>
        <w:t>《人民党建》数据库聚合《人民日报》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中央各部委办</w:t>
      </w:r>
      <w:r>
        <w:t>及地方党建相关数据资源，支持一站式百年党建内容检索，把我党苦难辉煌的过去、日新月异的现在、光明宏大的未来贯通起来，</w:t>
      </w:r>
      <w:r>
        <w:rPr>
          <w:rFonts w:hint="eastAsia" w:ascii="宋体" w:hAnsi="宋体" w:eastAsia="宋体" w:cs="Times New Roman"/>
          <w:szCs w:val="21"/>
        </w:rPr>
        <w:t>全面记录、展现了我党矢志践行初心使命的一百年、筚路蓝缕奠基立业的一百年、创造辉煌开辟未来的一百年，</w:t>
      </w:r>
      <w:r>
        <w:t>为全国党政机关、党校、高校、企事业等单位的党建工作、党史研究、政策研究、党史学习教育等提供权威、全面、系统的信息支撑和理论保障。</w:t>
      </w:r>
    </w:p>
    <w:p>
      <w:pPr>
        <w:pStyle w:val="13"/>
        <w:spacing w:before="0" w:beforeAutospacing="0" w:after="0" w:afterAutospacing="0"/>
      </w:pPr>
      <w:r>
        <w:rPr>
          <w:rStyle w:val="16"/>
          <w:color w:val="DE3636"/>
        </w:rPr>
        <w:t>党建视听库：</w:t>
      </w:r>
    </w:p>
    <w:p>
      <w:pPr>
        <w:pStyle w:val="13"/>
        <w:spacing w:before="0" w:beforeAutospacing="0" w:after="0" w:afterAutospacing="0"/>
      </w:pPr>
      <w:r>
        <w:rPr>
          <w:color w:val="4C1616"/>
        </w:rPr>
        <w:t>党史学习教育微课 、国史讲堂 、党课随时学</w:t>
      </w:r>
    </w:p>
    <w:p>
      <w:pPr>
        <w:pStyle w:val="13"/>
        <w:spacing w:before="0" w:beforeAutospacing="0" w:after="0" w:afterAutospacing="0"/>
      </w:pPr>
      <w:r>
        <w:rPr>
          <w:rStyle w:val="16"/>
          <w:color w:val="DE3636"/>
        </w:rPr>
        <w:t>党建资讯库：</w:t>
      </w:r>
    </w:p>
    <w:p>
      <w:pPr>
        <w:pStyle w:val="13"/>
        <w:spacing w:before="0" w:beforeAutospacing="0" w:after="0" w:afterAutospacing="0"/>
      </w:pPr>
      <w:r>
        <w:rPr>
          <w:color w:val="4C1616"/>
        </w:rPr>
        <w:t>党建动态 、党建评论 、政策解读</w:t>
      </w:r>
    </w:p>
    <w:p>
      <w:pPr>
        <w:pStyle w:val="13"/>
        <w:spacing w:before="0" w:beforeAutospacing="0" w:after="0" w:afterAutospacing="0"/>
      </w:pPr>
      <w:r>
        <w:rPr>
          <w:rStyle w:val="16"/>
          <w:color w:val="DE3636"/>
        </w:rPr>
        <w:t>党建学习：</w:t>
      </w:r>
    </w:p>
    <w:p>
      <w:pPr>
        <w:pStyle w:val="13"/>
        <w:spacing w:before="0" w:beforeAutospacing="0" w:after="0" w:afterAutospacing="0"/>
      </w:pPr>
      <w:r>
        <w:rPr>
          <w:color w:val="4C1616"/>
        </w:rPr>
        <w:t>党章党规 、支部党课 、党建研究 、党务知识 </w:t>
      </w:r>
    </w:p>
    <w:p>
      <w:pPr>
        <w:pStyle w:val="13"/>
        <w:spacing w:before="0" w:beforeAutospacing="0" w:after="0" w:afterAutospacing="0"/>
      </w:pPr>
      <w:r>
        <w:rPr>
          <w:rStyle w:val="16"/>
          <w:color w:val="DE3636"/>
        </w:rPr>
        <w:t>党建专题库：</w:t>
      </w:r>
    </w:p>
    <w:p>
      <w:pPr>
        <w:pStyle w:val="13"/>
        <w:spacing w:before="0" w:beforeAutospacing="0" w:after="0" w:afterAutospacing="0"/>
      </w:pPr>
      <w:r>
        <w:rPr>
          <w:color w:val="4C1616"/>
        </w:rPr>
        <w:t>奋斗百年路启航新征程、学习贯彻党的十九届五中全会精神、决战决胜脱贫攻坚、不忘初心 牢记使命</w:t>
      </w:r>
    </w:p>
    <w:p>
      <w:pPr>
        <w:pStyle w:val="13"/>
        <w:spacing w:before="0" w:beforeAutospacing="0" w:after="0" w:afterAutospacing="0"/>
      </w:pPr>
      <w:r>
        <w:rPr>
          <w:rStyle w:val="16"/>
        </w:rPr>
        <w:t>访问地址</w:t>
      </w:r>
    </w:p>
    <w:p>
      <w:pPr>
        <w:pStyle w:val="13"/>
        <w:spacing w:before="0" w:beforeAutospacing="0" w:after="0" w:afterAutospacing="0"/>
        <w:rPr>
          <w:b/>
        </w:rPr>
      </w:pPr>
      <w:r>
        <w:rPr>
          <w:rFonts w:ascii="宋体" w:hAnsi="宋体" w:eastAsia="宋体" w:cs="宋体"/>
          <w:sz w:val="24"/>
          <w:szCs w:val="24"/>
        </w:rPr>
        <w:t>人民党建库</w:t>
      </w:r>
      <w:r>
        <w:rPr>
          <w:rFonts w:hint="eastAsia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http://data.people.com.cn/pd/rmdj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Style w:val="16"/>
        </w:rPr>
        <w:t>文献类型</w:t>
      </w:r>
      <w:r>
        <w:rPr>
          <w:rFonts w:hint="eastAsia"/>
        </w:rPr>
        <w:t>:音视频、事实性文献，</w:t>
      </w:r>
      <w:r>
        <w:t>全文</w:t>
      </w:r>
      <w:r>
        <w:rPr>
          <w:rFonts w:hint="eastAsia"/>
        </w:rPr>
        <w:t xml:space="preserve">       </w:t>
      </w:r>
      <w:bookmarkStart w:id="1" w:name="_GoBack"/>
      <w:bookmarkEnd w:id="1"/>
      <w:r>
        <w:rPr>
          <w:rFonts w:hint="eastAsia"/>
        </w:rPr>
        <w:t xml:space="preserve">                     </w:t>
      </w:r>
    </w:p>
    <w:p>
      <w:r>
        <w:drawing>
          <wp:inline distT="0" distB="0" distL="0" distR="0">
            <wp:extent cx="6497955" cy="2383790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sz w:val="24"/>
          <w:szCs w:val="24"/>
        </w:rPr>
      </w:pPr>
      <w:r>
        <w:drawing>
          <wp:inline distT="0" distB="0" distL="114300" distR="114300">
            <wp:extent cx="6644005" cy="3032125"/>
            <wp:effectExtent l="0" t="0" r="571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TKaiti">
    <w:altName w:val="宋体"/>
    <w:panose1 w:val="00000000000000000000"/>
    <w:charset w:val="86"/>
    <w:family w:val="auto"/>
    <w:pitch w:val="default"/>
    <w:sig w:usb0="00000000" w:usb1="00000000" w:usb2="00000010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AC3886"/>
    <w:multiLevelType w:val="multilevel"/>
    <w:tmpl w:val="1FAC3886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361" w:hanging="227"/>
      </w:pPr>
      <w:rPr>
        <w:rFonts w:hint="eastAsia"/>
        <w:b/>
        <w:i w:val="0"/>
        <w:color w:val="auto"/>
        <w:sz w:val="36"/>
        <w:szCs w:val="36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510" w:hanging="510"/>
      </w:pPr>
      <w:rPr>
        <w:rFonts w:hint="eastAsia"/>
        <w:b/>
        <w:i w:val="0"/>
        <w:color w:val="auto"/>
        <w:sz w:val="32"/>
        <w:szCs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680" w:hanging="68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794" w:hanging="794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55C06"/>
    <w:rsid w:val="00043A02"/>
    <w:rsid w:val="001301C1"/>
    <w:rsid w:val="00157EBA"/>
    <w:rsid w:val="00181E4C"/>
    <w:rsid w:val="001A6869"/>
    <w:rsid w:val="001F028E"/>
    <w:rsid w:val="001F36C7"/>
    <w:rsid w:val="00255C06"/>
    <w:rsid w:val="002B242E"/>
    <w:rsid w:val="002B46CA"/>
    <w:rsid w:val="002C2A79"/>
    <w:rsid w:val="002C4EFF"/>
    <w:rsid w:val="002C720A"/>
    <w:rsid w:val="002E0740"/>
    <w:rsid w:val="003363AE"/>
    <w:rsid w:val="0033703E"/>
    <w:rsid w:val="00371CF8"/>
    <w:rsid w:val="003B70FA"/>
    <w:rsid w:val="004050EF"/>
    <w:rsid w:val="00426178"/>
    <w:rsid w:val="0044314B"/>
    <w:rsid w:val="004454C4"/>
    <w:rsid w:val="004618B7"/>
    <w:rsid w:val="005107AF"/>
    <w:rsid w:val="0057032F"/>
    <w:rsid w:val="00591070"/>
    <w:rsid w:val="00605D51"/>
    <w:rsid w:val="006458C3"/>
    <w:rsid w:val="006C7447"/>
    <w:rsid w:val="006D2529"/>
    <w:rsid w:val="006F5720"/>
    <w:rsid w:val="007F62E8"/>
    <w:rsid w:val="00843E0E"/>
    <w:rsid w:val="0084520C"/>
    <w:rsid w:val="008A316A"/>
    <w:rsid w:val="008A7D36"/>
    <w:rsid w:val="0091124C"/>
    <w:rsid w:val="00925019"/>
    <w:rsid w:val="00A03896"/>
    <w:rsid w:val="00A443A7"/>
    <w:rsid w:val="00A73071"/>
    <w:rsid w:val="00AD750D"/>
    <w:rsid w:val="00BD38FD"/>
    <w:rsid w:val="00C46175"/>
    <w:rsid w:val="00DD351C"/>
    <w:rsid w:val="00DF5AAE"/>
    <w:rsid w:val="00E92CDD"/>
    <w:rsid w:val="00F508BD"/>
    <w:rsid w:val="00FE54F4"/>
    <w:rsid w:val="0C0321D1"/>
    <w:rsid w:val="1100228F"/>
    <w:rsid w:val="27871127"/>
    <w:rsid w:val="285C4193"/>
    <w:rsid w:val="6FD36405"/>
    <w:rsid w:val="7844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adjustRightInd w:val="0"/>
      <w:spacing w:before="240" w:after="120" w:line="600" w:lineRule="atLeast"/>
      <w:ind w:left="227"/>
      <w:jc w:val="left"/>
      <w:textAlignment w:val="baseline"/>
      <w:outlineLvl w:val="0"/>
    </w:pPr>
    <w:rPr>
      <w:rFonts w:ascii="Times New Roman" w:hAnsi="Times New Roman" w:eastAsia="黑体" w:cs="Times New Roman"/>
      <w:b/>
      <w:color w:val="C00000"/>
      <w:kern w:val="44"/>
      <w:sz w:val="36"/>
      <w:szCs w:val="36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adjustRightInd w:val="0"/>
      <w:spacing w:before="240" w:after="120" w:line="400" w:lineRule="atLeast"/>
      <w:textAlignment w:val="baseline"/>
      <w:outlineLvl w:val="1"/>
    </w:pPr>
    <w:rPr>
      <w:rFonts w:ascii="Times New Roman" w:hAnsi="Times New Roman" w:eastAsia="黑体" w:cs="Times New Roman"/>
      <w:b/>
      <w:color w:val="C00000"/>
      <w:kern w:val="0"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adjustRightInd w:val="0"/>
      <w:spacing w:before="240" w:after="120" w:line="416" w:lineRule="atLeast"/>
      <w:textAlignment w:val="baseline"/>
      <w:outlineLvl w:val="2"/>
    </w:pPr>
    <w:rPr>
      <w:rFonts w:ascii="Times New Roman" w:hAnsi="Times New Roman" w:eastAsia="黑体" w:cs="Times New Roman"/>
      <w:b/>
      <w:color w:val="C00000"/>
      <w:kern w:val="0"/>
      <w:sz w:val="30"/>
      <w:szCs w:val="30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adjustRightInd w:val="0"/>
      <w:spacing w:before="240" w:after="120" w:line="360" w:lineRule="auto"/>
      <w:textAlignment w:val="baseline"/>
      <w:outlineLvl w:val="3"/>
    </w:pPr>
    <w:rPr>
      <w:rFonts w:ascii="Times New Roman" w:hAnsi="Times New Roman" w:eastAsia="宋体" w:cs="Times New Roman"/>
      <w:b/>
      <w:color w:val="C00000"/>
      <w:kern w:val="0"/>
      <w:sz w:val="30"/>
      <w:szCs w:val="30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adjustRightInd w:val="0"/>
      <w:spacing w:before="240" w:after="120" w:line="360" w:lineRule="auto"/>
      <w:ind w:left="0" w:hanging="331" w:hangingChars="331"/>
      <w:textAlignment w:val="baseline"/>
      <w:outlineLvl w:val="4"/>
    </w:pPr>
    <w:rPr>
      <w:rFonts w:ascii="Times New Roman" w:hAnsi="Times New Roman" w:eastAsia="宋体" w:cs="Times New Roman"/>
      <w:b/>
      <w:color w:val="C00000"/>
      <w:kern w:val="0"/>
      <w:sz w:val="28"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adjustRightInd w:val="0"/>
      <w:spacing w:before="240" w:after="64" w:line="320" w:lineRule="atLeast"/>
      <w:textAlignment w:val="baseline"/>
      <w:outlineLvl w:val="5"/>
    </w:pPr>
    <w:rPr>
      <w:rFonts w:ascii="Times New Roman" w:hAnsi="Times New Roman" w:eastAsia="宋体" w:cs="Times New Roman"/>
      <w:b/>
      <w:color w:val="C00000"/>
      <w:kern w:val="0"/>
      <w:sz w:val="24"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adjustRightInd w:val="0"/>
      <w:spacing w:before="120" w:after="120" w:line="360" w:lineRule="auto"/>
      <w:textAlignment w:val="baseline"/>
      <w:outlineLvl w:val="6"/>
    </w:pPr>
    <w:rPr>
      <w:rFonts w:ascii="Times New Roman" w:hAnsi="Times New Roman" w:eastAsia="宋体" w:cs="Times New Roman"/>
      <w:b/>
      <w:bCs/>
      <w:color w:val="C00000"/>
      <w:kern w:val="0"/>
      <w:sz w:val="24"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adjustRightInd w:val="0"/>
      <w:spacing w:before="240" w:after="64" w:line="320" w:lineRule="atLeast"/>
      <w:textAlignment w:val="baseline"/>
      <w:outlineLvl w:val="7"/>
    </w:pPr>
    <w:rPr>
      <w:rFonts w:ascii="Arial" w:hAnsi="Arial" w:eastAsia="黑体" w:cs="Times New Roman"/>
      <w:kern w:val="0"/>
      <w:sz w:val="24"/>
      <w:szCs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alloon Text"/>
    <w:basedOn w:val="1"/>
    <w:link w:val="30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</w:rPr>
  </w:style>
  <w:style w:type="character" w:customStyle="1" w:styleId="18">
    <w:name w:val="标题 1 字符"/>
    <w:basedOn w:val="15"/>
    <w:link w:val="2"/>
    <w:qFormat/>
    <w:uiPriority w:val="0"/>
    <w:rPr>
      <w:rFonts w:ascii="Times New Roman" w:hAnsi="Times New Roman" w:eastAsia="黑体" w:cs="Times New Roman"/>
      <w:b/>
      <w:color w:val="C00000"/>
      <w:kern w:val="44"/>
      <w:sz w:val="36"/>
      <w:szCs w:val="36"/>
    </w:rPr>
  </w:style>
  <w:style w:type="character" w:customStyle="1" w:styleId="19">
    <w:name w:val="标题 2 字符"/>
    <w:basedOn w:val="15"/>
    <w:link w:val="3"/>
    <w:qFormat/>
    <w:uiPriority w:val="0"/>
    <w:rPr>
      <w:rFonts w:ascii="Times New Roman" w:hAnsi="Times New Roman" w:eastAsia="黑体" w:cs="Times New Roman"/>
      <w:b/>
      <w:color w:val="C00000"/>
      <w:kern w:val="0"/>
      <w:sz w:val="32"/>
      <w:szCs w:val="32"/>
    </w:rPr>
  </w:style>
  <w:style w:type="character" w:customStyle="1" w:styleId="20">
    <w:name w:val="标题 3 字符"/>
    <w:basedOn w:val="15"/>
    <w:link w:val="4"/>
    <w:qFormat/>
    <w:uiPriority w:val="0"/>
    <w:rPr>
      <w:rFonts w:ascii="Times New Roman" w:hAnsi="Times New Roman" w:eastAsia="黑体" w:cs="Times New Roman"/>
      <w:b/>
      <w:color w:val="C00000"/>
      <w:kern w:val="0"/>
      <w:sz w:val="30"/>
      <w:szCs w:val="30"/>
    </w:rPr>
  </w:style>
  <w:style w:type="character" w:customStyle="1" w:styleId="21">
    <w:name w:val="标题 4 字符"/>
    <w:basedOn w:val="15"/>
    <w:link w:val="5"/>
    <w:qFormat/>
    <w:uiPriority w:val="0"/>
    <w:rPr>
      <w:rFonts w:ascii="Times New Roman" w:hAnsi="Times New Roman" w:eastAsia="宋体" w:cs="Times New Roman"/>
      <w:b/>
      <w:color w:val="C00000"/>
      <w:kern w:val="0"/>
      <w:sz w:val="30"/>
      <w:szCs w:val="30"/>
    </w:rPr>
  </w:style>
  <w:style w:type="character" w:customStyle="1" w:styleId="22">
    <w:name w:val="标题 5 字符"/>
    <w:basedOn w:val="15"/>
    <w:link w:val="6"/>
    <w:qFormat/>
    <w:uiPriority w:val="0"/>
    <w:rPr>
      <w:rFonts w:ascii="Times New Roman" w:hAnsi="Times New Roman" w:eastAsia="宋体" w:cs="Times New Roman"/>
      <w:b/>
      <w:color w:val="C00000"/>
      <w:kern w:val="0"/>
      <w:sz w:val="28"/>
      <w:szCs w:val="28"/>
    </w:rPr>
  </w:style>
  <w:style w:type="character" w:customStyle="1" w:styleId="23">
    <w:name w:val="标题 6 字符"/>
    <w:basedOn w:val="15"/>
    <w:link w:val="7"/>
    <w:qFormat/>
    <w:uiPriority w:val="0"/>
    <w:rPr>
      <w:rFonts w:ascii="Times New Roman" w:hAnsi="Times New Roman" w:eastAsia="宋体" w:cs="Times New Roman"/>
      <w:b/>
      <w:color w:val="C00000"/>
      <w:kern w:val="0"/>
      <w:sz w:val="24"/>
      <w:szCs w:val="24"/>
    </w:rPr>
  </w:style>
  <w:style w:type="character" w:customStyle="1" w:styleId="24">
    <w:name w:val="标题 7 字符"/>
    <w:basedOn w:val="15"/>
    <w:link w:val="8"/>
    <w:uiPriority w:val="0"/>
    <w:rPr>
      <w:rFonts w:ascii="Times New Roman" w:hAnsi="Times New Roman" w:eastAsia="宋体" w:cs="Times New Roman"/>
      <w:b/>
      <w:bCs/>
      <w:color w:val="C00000"/>
      <w:kern w:val="0"/>
      <w:sz w:val="24"/>
      <w:szCs w:val="24"/>
    </w:rPr>
  </w:style>
  <w:style w:type="character" w:customStyle="1" w:styleId="25">
    <w:name w:val="标题 8 字符"/>
    <w:basedOn w:val="15"/>
    <w:link w:val="9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26">
    <w:name w:val="页眉 字符"/>
    <w:basedOn w:val="15"/>
    <w:link w:val="12"/>
    <w:semiHidden/>
    <w:qFormat/>
    <w:uiPriority w:val="99"/>
    <w:rPr>
      <w:sz w:val="18"/>
      <w:szCs w:val="18"/>
    </w:rPr>
  </w:style>
  <w:style w:type="character" w:customStyle="1" w:styleId="27">
    <w:name w:val="页脚 字符"/>
    <w:basedOn w:val="15"/>
    <w:link w:val="11"/>
    <w:semiHidden/>
    <w:qFormat/>
    <w:uiPriority w:val="99"/>
    <w:rPr>
      <w:sz w:val="18"/>
      <w:szCs w:val="18"/>
    </w:rPr>
  </w:style>
  <w:style w:type="character" w:customStyle="1" w:styleId="28">
    <w:name w:val="font31"/>
    <w:basedOn w:val="15"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29">
    <w:name w:val="font41"/>
    <w:basedOn w:val="15"/>
    <w:uiPriority w:val="0"/>
    <w:rPr>
      <w:rFonts w:hint="eastAsia" w:ascii="微软雅黑" w:hAnsi="微软雅黑" w:eastAsia="微软雅黑" w:cs="微软雅黑"/>
      <w:color w:val="FFFFFF"/>
      <w:sz w:val="24"/>
      <w:szCs w:val="24"/>
      <w:u w:val="none"/>
    </w:rPr>
  </w:style>
  <w:style w:type="character" w:customStyle="1" w:styleId="30">
    <w:name w:val="批注框文本 字符"/>
    <w:basedOn w:val="15"/>
    <w:link w:val="10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71</Words>
  <Characters>406</Characters>
  <Lines>3</Lines>
  <Paragraphs>1</Paragraphs>
  <TotalTime>7</TotalTime>
  <ScaleCrop>false</ScaleCrop>
  <LinksUpToDate>false</LinksUpToDate>
  <CharactersWithSpaces>476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2021-04-11T14:20:00Z</dcterms:created>
  <dc:creator>dell</dc:creator>
  <cp:lastModifiedBy>budan2017</cp:lastModifiedBy>
  <dcterms:modified xsi:type="dcterms:W3CDTF">2021-05-31T14:58:51Z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441CAEE5B8644B91885C1810D0B0B4C8</vt:lpwstr>
  </property>
</Properties>
</file>